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1A15" w:rsidRPr="00601E17" w:rsidRDefault="00B87789">
      <w:r w:rsidRPr="00601E17">
        <w:t>Ссылки:</w:t>
      </w:r>
    </w:p>
    <w:p w:rsidR="00DC589A" w:rsidRPr="00601E17" w:rsidRDefault="00DC589A"/>
    <w:p w:rsidR="00E55FF5" w:rsidRPr="00601E17" w:rsidRDefault="00405580" w:rsidP="00405580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601E17">
        <w:t>Клиент часто ошибается: исследование влияния отказов и извинений клиентов на благополучие сотрудников службы поддержки.</w:t>
      </w:r>
      <w:r w:rsidRPr="00601E17">
        <w:t xml:space="preserve"> </w:t>
      </w:r>
      <w:hyperlink r:id="rId5" w:history="1">
        <w:r w:rsidR="00E55FF5" w:rsidRPr="00601E17">
          <w:t>Nichola Robertson</w:t>
        </w:r>
      </w:hyperlink>
      <w:r w:rsidR="00E55FF5" w:rsidRPr="00601E17">
        <w:t xml:space="preserve"> </w:t>
      </w:r>
      <w:bookmarkStart w:id="0" w:name="_Hlk172803719"/>
      <w:r w:rsidR="00B87789" w:rsidRPr="00601E17">
        <w:t>et al.</w:t>
      </w:r>
      <w:bookmarkEnd w:id="0"/>
      <w:r w:rsidR="00E55FF5" w:rsidRPr="00601E17">
        <w:t xml:space="preserve"> </w:t>
      </w:r>
      <w:r w:rsidR="00E55FF5" w:rsidRPr="00601E17">
        <w:rPr>
          <w:lang w:val="en-US"/>
        </w:rPr>
        <w:t>The customer is often wrong: Investigating the influence of customer failures and apologies on frontline service employee well-being</w:t>
      </w:r>
    </w:p>
    <w:p w:rsidR="00B87789" w:rsidRPr="00601E17" w:rsidRDefault="00405580" w:rsidP="00405580">
      <w:pPr>
        <w:pStyle w:val="a3"/>
        <w:tabs>
          <w:tab w:val="left" w:pos="284"/>
        </w:tabs>
        <w:ind w:left="0"/>
        <w:jc w:val="both"/>
        <w:rPr>
          <w:color w:val="000000"/>
          <w:shd w:val="clear" w:color="auto" w:fill="FFFFFF"/>
          <w:lang w:val="en-US"/>
        </w:rPr>
      </w:pPr>
      <w:hyperlink r:id="rId6" w:history="1">
        <w:r w:rsidRPr="00601E17">
          <w:rPr>
            <w:rStyle w:val="a4"/>
            <w:shd w:val="clear" w:color="auto" w:fill="FFFFFF"/>
            <w:lang w:val="en-US"/>
          </w:rPr>
          <w:t>https://onlinelibrary.wiley.com/doi/10.1002/mar.21789#mar21789-bib-0044</w:t>
        </w:r>
      </w:hyperlink>
    </w:p>
    <w:p w:rsidR="00405580" w:rsidRPr="00601E17" w:rsidRDefault="00405580" w:rsidP="00405580">
      <w:pPr>
        <w:pStyle w:val="a3"/>
        <w:tabs>
          <w:tab w:val="left" w:pos="284"/>
        </w:tabs>
        <w:ind w:left="0"/>
        <w:jc w:val="both"/>
      </w:pPr>
    </w:p>
    <w:p w:rsidR="00405580" w:rsidRPr="00601E17" w:rsidRDefault="00DC589A" w:rsidP="00405580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601E17">
        <w:rPr>
          <w:lang w:val="en-US"/>
        </w:rPr>
        <w:t xml:space="preserve">Об </w:t>
      </w:r>
      <w:r w:rsidRPr="00601E17">
        <w:t>извинениях</w:t>
      </w:r>
      <w:r w:rsidRPr="00601E17">
        <w:rPr>
          <w:lang w:val="en-US"/>
        </w:rPr>
        <w:t>.</w:t>
      </w:r>
      <w:r w:rsidR="00405580" w:rsidRPr="00601E17">
        <w:rPr>
          <w:lang w:val="en-US"/>
        </w:rPr>
        <w:t xml:space="preserve"> </w:t>
      </w:r>
      <w:bookmarkStart w:id="1" w:name="_Hlk172815172"/>
      <w:r w:rsidR="00405580" w:rsidRPr="00601E17">
        <w:rPr>
          <w:lang w:val="en-US"/>
        </w:rPr>
        <w:t>Lazare A.</w:t>
      </w:r>
      <w:bookmarkEnd w:id="1"/>
      <w:r w:rsidR="00405580" w:rsidRPr="00601E17">
        <w:rPr>
          <w:lang w:val="en-US"/>
        </w:rPr>
        <w:t xml:space="preserve"> On Apology. New York: Oxford University Press; 2005 </w:t>
      </w:r>
      <w:hyperlink r:id="rId7" w:history="1">
        <w:r w:rsidR="00405580" w:rsidRPr="00601E17">
          <w:rPr>
            <w:rStyle w:val="a4"/>
            <w:lang w:val="en-US"/>
          </w:rPr>
          <w:t>https://books.google.co.ls/books?id=pC7pgjl_uTwC&amp;printsec=copyright#v=onepage&amp;q&amp;f=false</w:t>
        </w:r>
      </w:hyperlink>
    </w:p>
    <w:p w:rsidR="00405580" w:rsidRPr="00601E17" w:rsidRDefault="00405580" w:rsidP="00405580">
      <w:pPr>
        <w:pStyle w:val="a3"/>
        <w:tabs>
          <w:tab w:val="left" w:pos="284"/>
        </w:tabs>
        <w:ind w:left="0"/>
        <w:jc w:val="both"/>
        <w:rPr>
          <w:lang w:val="en-US"/>
        </w:rPr>
      </w:pPr>
    </w:p>
    <w:p w:rsidR="00CA1733" w:rsidRPr="00601E17" w:rsidRDefault="00405580" w:rsidP="00405580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eastAsia="Times New Roman"/>
          <w:color w:val="3C3C3B"/>
          <w:kern w:val="36"/>
          <w:lang w:eastAsia="ru-RU"/>
        </w:rPr>
      </w:pPr>
      <w:r w:rsidRPr="00067D3A">
        <w:t>Влияние программы коммуникации и разрешения споров на иски о врачебной халатности и расходы больниц</w:t>
      </w:r>
      <w:r w:rsidRPr="00601E17">
        <w:t xml:space="preserve">. </w:t>
      </w:r>
      <w:hyperlink r:id="rId8" w:tooltip="Allen Kachalia" w:history="1">
        <w:r w:rsidRPr="00067D3A">
          <w:rPr>
            <w:lang w:val="en-US"/>
          </w:rPr>
          <w:t>Allen Kachalia</w:t>
        </w:r>
      </w:hyperlink>
      <w:r w:rsidRPr="00067D3A">
        <w:rPr>
          <w:lang w:val="en-US"/>
        </w:rPr>
        <w:t>,</w:t>
      </w:r>
      <w:r w:rsidRPr="00601E17">
        <w:rPr>
          <w:lang w:val="en-US"/>
        </w:rPr>
        <w:t xml:space="preserve"> </w:t>
      </w:r>
      <w:hyperlink r:id="rId9" w:tooltip="Kenneth Sands" w:history="1">
        <w:r w:rsidRPr="00067D3A">
          <w:rPr>
            <w:lang w:val="en-US"/>
          </w:rPr>
          <w:t>Kenneth Sands</w:t>
        </w:r>
      </w:hyperlink>
      <w:r w:rsidRPr="00601E17">
        <w:rPr>
          <w:lang w:val="en-US"/>
        </w:rPr>
        <w:t xml:space="preserve"> </w:t>
      </w:r>
      <w:bookmarkStart w:id="2" w:name="_Hlk172818666"/>
      <w:r w:rsidRPr="00601E17">
        <w:rPr>
          <w:lang w:val="en-US"/>
        </w:rPr>
        <w:t>et al.</w:t>
      </w:r>
      <w:bookmarkEnd w:id="2"/>
      <w:r w:rsidRPr="00601E17">
        <w:rPr>
          <w:lang w:val="en-US"/>
        </w:rPr>
        <w:t xml:space="preserve"> </w:t>
      </w:r>
      <w:hyperlink r:id="rId10" w:history="1">
        <w:r w:rsidRPr="00067D3A">
          <w:rPr>
            <w:lang w:val="en-US"/>
          </w:rPr>
          <w:t xml:space="preserve">Effects </w:t>
        </w:r>
        <w:r w:rsidRPr="00601E17">
          <w:rPr>
            <w:lang w:val="en-US"/>
          </w:rPr>
          <w:t>o</w:t>
        </w:r>
        <w:r w:rsidRPr="00067D3A">
          <w:rPr>
            <w:lang w:val="en-US"/>
          </w:rPr>
          <w:t>f A Communication-And-Resolution Program On Hospitals’ Malpractice Claims And Costs</w:t>
        </w:r>
      </w:hyperlink>
      <w:r w:rsidRPr="00601E17">
        <w:rPr>
          <w:lang w:val="en-US"/>
        </w:rPr>
        <w:t xml:space="preserve"> </w:t>
      </w:r>
      <w:hyperlink r:id="rId11" w:history="1">
        <w:r w:rsidR="00CA1733" w:rsidRPr="00601E17">
          <w:rPr>
            <w:rStyle w:val="a4"/>
            <w:rFonts w:eastAsia="Times New Roman"/>
            <w:kern w:val="36"/>
            <w:lang w:val="en-US" w:eastAsia="ru-RU"/>
          </w:rPr>
          <w:t>https://www.healthaffairs.org/doi/10.1377/hlthaff.2018.0720</w:t>
        </w:r>
      </w:hyperlink>
    </w:p>
    <w:p w:rsidR="00405580" w:rsidRPr="00601E17" w:rsidRDefault="00405580" w:rsidP="00405580">
      <w:pPr>
        <w:pStyle w:val="a3"/>
        <w:tabs>
          <w:tab w:val="left" w:pos="284"/>
        </w:tabs>
        <w:ind w:left="0"/>
        <w:jc w:val="both"/>
      </w:pPr>
    </w:p>
    <w:p w:rsidR="00EA4495" w:rsidRPr="00601E17" w:rsidRDefault="00405580" w:rsidP="00EA4495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a4"/>
          <w:rFonts w:eastAsia="Times New Roman"/>
          <w:color w:val="auto"/>
          <w:kern w:val="36"/>
          <w:lang w:val="en-US" w:eastAsia="ru-RU"/>
        </w:rPr>
      </w:pPr>
      <w:r w:rsidRPr="00601E17">
        <w:t>Требования об ответственности и расходы до и после реализации программы раскрытия медицинских ошибок</w:t>
      </w:r>
      <w:r w:rsidRPr="00601E17">
        <w:t xml:space="preserve">. </w:t>
      </w:r>
      <w:hyperlink r:id="rId12" w:anchor="con1" w:history="1">
        <w:r w:rsidRPr="00601E17">
          <w:t>Allen</w:t>
        </w:r>
        <w:r w:rsidRPr="00601E17">
          <w:t xml:space="preserve"> </w:t>
        </w:r>
        <w:r w:rsidRPr="00601E17">
          <w:t>Kachali</w:t>
        </w:r>
      </w:hyperlink>
      <w:r w:rsidR="00EA4495" w:rsidRPr="00601E17">
        <w:t xml:space="preserve">a </w:t>
      </w:r>
      <w:bookmarkStart w:id="3" w:name="_Hlk172819952"/>
      <w:r w:rsidR="00EA4495" w:rsidRPr="00601E17">
        <w:t>et al.</w:t>
      </w:r>
      <w:bookmarkEnd w:id="3"/>
      <w:r w:rsidR="00EA4495" w:rsidRPr="00601E17">
        <w:t xml:space="preserve"> </w:t>
      </w:r>
      <w:r w:rsidR="00EA4495" w:rsidRPr="00601E17">
        <w:rPr>
          <w:lang w:val="en-US"/>
        </w:rPr>
        <w:t>Liability Claims and Costs Before and After Implementation of a Medical Error Disclosure Program</w:t>
      </w:r>
    </w:p>
    <w:p w:rsidR="00405580" w:rsidRPr="00601E17" w:rsidRDefault="00EA4495" w:rsidP="00EA4495">
      <w:pPr>
        <w:pStyle w:val="a3"/>
        <w:tabs>
          <w:tab w:val="left" w:pos="284"/>
        </w:tabs>
        <w:ind w:left="0"/>
        <w:jc w:val="both"/>
        <w:rPr>
          <w:rStyle w:val="a4"/>
          <w:rFonts w:eastAsia="Times New Roman"/>
          <w:kern w:val="36"/>
          <w:lang w:val="en-US" w:eastAsia="ru-RU"/>
        </w:rPr>
      </w:pPr>
      <w:hyperlink r:id="rId13" w:history="1">
        <w:r w:rsidRPr="00405580">
          <w:rPr>
            <w:rStyle w:val="a4"/>
            <w:rFonts w:eastAsia="Times New Roman"/>
            <w:kern w:val="36"/>
            <w:lang w:val="en-US" w:eastAsia="ru-RU"/>
          </w:rPr>
          <w:t>https://www.acpjournals.org/doi/10.7326/0003-4819-153-4-201008170-00002</w:t>
        </w:r>
      </w:hyperlink>
    </w:p>
    <w:p w:rsidR="00405580" w:rsidRPr="00601E17" w:rsidRDefault="00405580" w:rsidP="00EA4495">
      <w:pPr>
        <w:tabs>
          <w:tab w:val="left" w:pos="284"/>
        </w:tabs>
        <w:jc w:val="both"/>
        <w:rPr>
          <w:lang w:val="en-US"/>
        </w:rPr>
      </w:pPr>
    </w:p>
    <w:p w:rsidR="00CA1733" w:rsidRPr="00067D3A" w:rsidRDefault="00240227" w:rsidP="00EA4495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/>
          <w:shd w:val="clear" w:color="auto" w:fill="FFFFFF"/>
          <w:lang w:val="en-US"/>
        </w:rPr>
      </w:pPr>
      <w:r w:rsidRPr="00601E17">
        <w:rPr>
          <w:color w:val="000000"/>
          <w:shd w:val="clear" w:color="auto" w:fill="FFFFFF"/>
        </w:rPr>
        <w:t xml:space="preserve">Исследование структуры эффективных извинений. </w:t>
      </w:r>
      <w:r w:rsidRPr="00601E17">
        <w:rPr>
          <w:color w:val="000000"/>
          <w:shd w:val="clear" w:color="auto" w:fill="FFFFFF"/>
          <w:lang w:val="en-US"/>
        </w:rPr>
        <w:t>Roy</w:t>
      </w:r>
      <w:r w:rsidRPr="00601E17">
        <w:rPr>
          <w:color w:val="000000"/>
          <w:shd w:val="clear" w:color="auto" w:fill="FFFFFF"/>
        </w:rPr>
        <w:t xml:space="preserve"> </w:t>
      </w:r>
      <w:r w:rsidRPr="00601E17">
        <w:rPr>
          <w:color w:val="000000"/>
          <w:shd w:val="clear" w:color="auto" w:fill="FFFFFF"/>
          <w:lang w:val="en-US"/>
        </w:rPr>
        <w:t>Lewicki</w:t>
      </w:r>
      <w:r w:rsidRPr="00601E17">
        <w:rPr>
          <w:color w:val="000000"/>
          <w:shd w:val="clear" w:color="auto" w:fill="FFFFFF"/>
        </w:rPr>
        <w:t xml:space="preserve"> </w:t>
      </w:r>
      <w:r w:rsidRPr="00601E17">
        <w:rPr>
          <w:color w:val="000000"/>
          <w:shd w:val="clear" w:color="auto" w:fill="FFFFFF"/>
          <w:lang w:val="en-US"/>
        </w:rPr>
        <w:t>et</w:t>
      </w:r>
      <w:r w:rsidRPr="00601E17">
        <w:rPr>
          <w:color w:val="000000"/>
          <w:shd w:val="clear" w:color="auto" w:fill="FFFFFF"/>
        </w:rPr>
        <w:t xml:space="preserve"> </w:t>
      </w:r>
      <w:r w:rsidRPr="00601E17">
        <w:rPr>
          <w:color w:val="000000"/>
          <w:shd w:val="clear" w:color="auto" w:fill="FFFFFF"/>
          <w:lang w:val="en-US"/>
        </w:rPr>
        <w:t>al</w:t>
      </w:r>
      <w:r w:rsidRPr="00601E17">
        <w:rPr>
          <w:color w:val="000000"/>
          <w:shd w:val="clear" w:color="auto" w:fill="FFFFFF"/>
        </w:rPr>
        <w:t>.</w:t>
      </w:r>
      <w:r w:rsidRPr="00601E17">
        <w:rPr>
          <w:color w:val="000000"/>
          <w:shd w:val="clear" w:color="auto" w:fill="FFFFFF"/>
        </w:rPr>
        <w:t xml:space="preserve"> </w:t>
      </w:r>
      <w:r w:rsidRPr="00601E17">
        <w:rPr>
          <w:color w:val="000000"/>
          <w:shd w:val="clear" w:color="auto" w:fill="FFFFFF"/>
          <w:lang w:val="en-US"/>
        </w:rPr>
        <w:t>An Exploration of the Structure of Effective Apologies. Negot Confl Manag Res 2016;9(2):177-196</w:t>
      </w:r>
    </w:p>
    <w:p w:rsidR="00CA1733" w:rsidRPr="00601E17" w:rsidRDefault="00240227" w:rsidP="00240227">
      <w:pPr>
        <w:pStyle w:val="a3"/>
        <w:tabs>
          <w:tab w:val="left" w:pos="284"/>
        </w:tabs>
        <w:ind w:left="0"/>
        <w:jc w:val="both"/>
        <w:rPr>
          <w:color w:val="000000"/>
          <w:shd w:val="clear" w:color="auto" w:fill="FFFFFF"/>
          <w:lang w:val="en-US"/>
        </w:rPr>
      </w:pPr>
      <w:hyperlink r:id="rId14" w:history="1">
        <w:r w:rsidRPr="00601E17">
          <w:rPr>
            <w:rStyle w:val="a4"/>
            <w:shd w:val="clear" w:color="auto" w:fill="FFFFFF"/>
            <w:lang w:val="en-US"/>
          </w:rPr>
          <w:t>https://onlinelibrary.wiley.com/doi/10.1111/ncmr.12073</w:t>
        </w:r>
      </w:hyperlink>
    </w:p>
    <w:p w:rsidR="00240227" w:rsidRPr="00601E17" w:rsidRDefault="00240227" w:rsidP="00240227">
      <w:pPr>
        <w:pStyle w:val="a3"/>
        <w:tabs>
          <w:tab w:val="left" w:pos="284"/>
        </w:tabs>
        <w:ind w:left="0"/>
        <w:jc w:val="both"/>
        <w:rPr>
          <w:color w:val="000000"/>
          <w:shd w:val="clear" w:color="auto" w:fill="FFFFFF"/>
          <w:lang w:val="en-US"/>
        </w:rPr>
      </w:pPr>
    </w:p>
    <w:p w:rsidR="00687703" w:rsidRPr="00601E17" w:rsidRDefault="00687703" w:rsidP="009F3DCF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/>
          <w:shd w:val="clear" w:color="auto" w:fill="FFFFFF"/>
          <w:lang w:val="en-US"/>
        </w:rPr>
      </w:pPr>
      <w:r w:rsidRPr="00601E17">
        <w:rPr>
          <w:color w:val="000000"/>
          <w:shd w:val="clear" w:color="auto" w:fill="FFFFFF"/>
        </w:rPr>
        <w:t>Извинения действительно ничего не стоят</w:t>
      </w:r>
      <w:r w:rsidRPr="00601E17">
        <w:rPr>
          <w:color w:val="000000"/>
          <w:shd w:val="clear" w:color="auto" w:fill="FFFFFF"/>
        </w:rPr>
        <w:t xml:space="preserve">. </w:t>
      </w:r>
      <w:r w:rsidR="0052769E" w:rsidRPr="00601E17">
        <w:rPr>
          <w:color w:val="000000"/>
          <w:shd w:val="clear" w:color="auto" w:fill="FFFFFF"/>
        </w:rPr>
        <w:t xml:space="preserve">Исследование </w:t>
      </w:r>
      <w:r w:rsidR="0052769E" w:rsidRPr="00601E17">
        <w:t>Центра исследований принятия решений и экспериментальной экономики Ноттингемской школы экономики</w:t>
      </w:r>
      <w:r w:rsidR="0052769E" w:rsidRPr="00601E17">
        <w:t>.</w:t>
      </w:r>
      <w:r w:rsidR="0052769E" w:rsidRPr="00601E17">
        <w:rPr>
          <w:color w:val="000000"/>
          <w:shd w:val="clear" w:color="auto" w:fill="FFFFFF"/>
        </w:rPr>
        <w:t xml:space="preserve"> </w:t>
      </w:r>
      <w:r w:rsidRPr="00601E17">
        <w:rPr>
          <w:color w:val="000000"/>
          <w:shd w:val="clear" w:color="auto" w:fill="FFFFFF"/>
        </w:rPr>
        <w:t>Но</w:t>
      </w:r>
      <w:r w:rsidRPr="00601E17">
        <w:rPr>
          <w:color w:val="000000"/>
          <w:shd w:val="clear" w:color="auto" w:fill="FFFFFF"/>
          <w:lang w:val="en-US"/>
        </w:rPr>
        <w:t xml:space="preserve"> </w:t>
      </w:r>
      <w:r w:rsidRPr="00601E17">
        <w:rPr>
          <w:color w:val="000000"/>
          <w:shd w:val="clear" w:color="auto" w:fill="FFFFFF"/>
          <w:lang w:val="en-US"/>
        </w:rPr>
        <w:t>Saying Sorry Really Does Cost Nothing</w:t>
      </w:r>
      <w:r w:rsidRPr="00601E17">
        <w:rPr>
          <w:color w:val="000000"/>
          <w:shd w:val="clear" w:color="auto" w:fill="FFFFFF"/>
          <w:lang w:val="en-US"/>
        </w:rPr>
        <w:t xml:space="preserve"> </w:t>
      </w:r>
      <w:hyperlink r:id="rId15" w:history="1">
        <w:r w:rsidRPr="00601E17">
          <w:rPr>
            <w:rStyle w:val="a4"/>
            <w:shd w:val="clear" w:color="auto" w:fill="FFFFFF"/>
            <w:lang w:val="en-US"/>
          </w:rPr>
          <w:t>https://www.sciencedaily.com/releases/2009/09/090923105815.htm</w:t>
        </w:r>
      </w:hyperlink>
    </w:p>
    <w:p w:rsidR="00687703" w:rsidRPr="00601E17" w:rsidRDefault="00687703" w:rsidP="0052769E">
      <w:pPr>
        <w:pStyle w:val="a3"/>
        <w:tabs>
          <w:tab w:val="left" w:pos="284"/>
        </w:tabs>
        <w:ind w:left="0"/>
        <w:jc w:val="both"/>
        <w:rPr>
          <w:color w:val="000000"/>
          <w:shd w:val="clear" w:color="auto" w:fill="FFFFFF"/>
          <w:lang w:val="en-US"/>
        </w:rPr>
      </w:pPr>
    </w:p>
    <w:p w:rsidR="00887941" w:rsidRPr="00601E17" w:rsidRDefault="00887941" w:rsidP="00887941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/>
          <w:shd w:val="clear" w:color="auto" w:fill="FFFFFF"/>
          <w:lang w:val="en-US"/>
        </w:rPr>
      </w:pPr>
      <w:r w:rsidRPr="00887941">
        <w:rPr>
          <w:color w:val="000000"/>
          <w:shd w:val="clear" w:color="auto" w:fill="FFFFFF"/>
        </w:rPr>
        <w:t>Избегание и защита: привязанность взрослых и качество извинений</w:t>
      </w:r>
      <w:r w:rsidRPr="00601E17">
        <w:rPr>
          <w:color w:val="000000"/>
          <w:shd w:val="clear" w:color="auto" w:fill="FFFFFF"/>
        </w:rPr>
        <w:t xml:space="preserve">. </w:t>
      </w:r>
      <w:hyperlink r:id="rId16" w:anchor="con1" w:history="1">
        <w:r w:rsidRPr="00601E17">
          <w:rPr>
            <w:shd w:val="clear" w:color="auto" w:fill="FFFFFF"/>
            <w:lang w:val="en-US"/>
          </w:rPr>
          <w:t>Karina</w:t>
        </w:r>
        <w:r w:rsidRPr="00601E17">
          <w:rPr>
            <w:shd w:val="clear" w:color="auto" w:fill="FFFFFF"/>
            <w:lang w:val="en-US"/>
          </w:rPr>
          <w:t xml:space="preserve"> </w:t>
        </w:r>
        <w:r w:rsidRPr="00601E17">
          <w:rPr>
            <w:shd w:val="clear" w:color="auto" w:fill="FFFFFF"/>
            <w:lang w:val="en-US"/>
          </w:rPr>
          <w:t>Schumann</w:t>
        </w:r>
      </w:hyperlink>
      <w:r w:rsidRPr="00601E17">
        <w:rPr>
          <w:shd w:val="clear" w:color="auto" w:fill="FFFFFF"/>
          <w:lang w:val="en-US"/>
        </w:rPr>
        <w:t xml:space="preserve">, </w:t>
      </w:r>
      <w:hyperlink r:id="rId17" w:anchor="con2" w:history="1">
        <w:r w:rsidRPr="00601E17">
          <w:rPr>
            <w:shd w:val="clear" w:color="auto" w:fill="FFFFFF"/>
            <w:lang w:val="en-US"/>
          </w:rPr>
          <w:t>Edward</w:t>
        </w:r>
        <w:r w:rsidRPr="00601E17">
          <w:rPr>
            <w:shd w:val="clear" w:color="auto" w:fill="FFFFFF"/>
            <w:lang w:val="en-US"/>
          </w:rPr>
          <w:t xml:space="preserve"> </w:t>
        </w:r>
        <w:r w:rsidRPr="00601E17">
          <w:rPr>
            <w:shd w:val="clear" w:color="auto" w:fill="FFFFFF"/>
            <w:lang w:val="en-US"/>
          </w:rPr>
          <w:t>Orehek</w:t>
        </w:r>
      </w:hyperlink>
      <w:r w:rsidRPr="00601E17">
        <w:rPr>
          <w:shd w:val="clear" w:color="auto" w:fill="FFFFFF"/>
        </w:rPr>
        <w:t>.</w:t>
      </w:r>
      <w:r w:rsidRPr="00601E17">
        <w:rPr>
          <w:shd w:val="clear" w:color="auto" w:fill="FFFFFF"/>
          <w:lang w:val="en-US"/>
        </w:rPr>
        <w:t xml:space="preserve"> </w:t>
      </w:r>
      <w:r w:rsidRPr="00601E17">
        <w:rPr>
          <w:color w:val="000000"/>
          <w:shd w:val="clear" w:color="auto" w:fill="FFFFFF"/>
          <w:lang w:val="en-US"/>
        </w:rPr>
        <w:t>Avoidant and defensive: Adult attachment and quality of apologies</w:t>
      </w:r>
      <w:r w:rsidRPr="00601E17">
        <w:rPr>
          <w:color w:val="000000"/>
          <w:shd w:val="clear" w:color="auto" w:fill="FFFFFF"/>
          <w:lang w:val="en-US"/>
        </w:rPr>
        <w:t xml:space="preserve"> </w:t>
      </w:r>
    </w:p>
    <w:p w:rsidR="00887941" w:rsidRPr="00601E17" w:rsidRDefault="00887941" w:rsidP="00887941">
      <w:pPr>
        <w:pStyle w:val="a3"/>
        <w:tabs>
          <w:tab w:val="left" w:pos="284"/>
        </w:tabs>
        <w:ind w:left="0"/>
        <w:jc w:val="both"/>
        <w:rPr>
          <w:color w:val="000000"/>
          <w:shd w:val="clear" w:color="auto" w:fill="FFFFFF"/>
          <w:lang w:val="en-US"/>
        </w:rPr>
      </w:pPr>
      <w:hyperlink r:id="rId18" w:history="1">
        <w:r w:rsidRPr="00601E17">
          <w:rPr>
            <w:rStyle w:val="a4"/>
            <w:shd w:val="clear" w:color="auto" w:fill="FFFFFF"/>
            <w:lang w:val="en-US"/>
          </w:rPr>
          <w:t>https://journals.sagepub.com/doi/full/10.1177/0265407517746517</w:t>
        </w:r>
      </w:hyperlink>
    </w:p>
    <w:p w:rsidR="00887941" w:rsidRPr="00887941" w:rsidRDefault="00887941" w:rsidP="00887941">
      <w:pPr>
        <w:pStyle w:val="a3"/>
        <w:tabs>
          <w:tab w:val="left" w:pos="284"/>
        </w:tabs>
        <w:ind w:left="0"/>
        <w:jc w:val="both"/>
        <w:rPr>
          <w:color w:val="000000"/>
          <w:shd w:val="clear" w:color="auto" w:fill="FFFFFF"/>
          <w:lang w:val="en-US"/>
        </w:rPr>
      </w:pPr>
    </w:p>
    <w:p w:rsidR="00240227" w:rsidRPr="00601E17" w:rsidRDefault="00887941" w:rsidP="00887941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/>
          <w:shd w:val="clear" w:color="auto" w:fill="FFFFFF"/>
        </w:rPr>
      </w:pPr>
      <w:bookmarkStart w:id="4" w:name="_Hlk172825078"/>
      <w:r w:rsidRPr="00601E17">
        <w:t xml:space="preserve">Лернер </w:t>
      </w:r>
      <w:r w:rsidR="00601E17" w:rsidRPr="00601E17">
        <w:t xml:space="preserve">Х. </w:t>
      </w:r>
      <w:r w:rsidRPr="00601E17">
        <w:t>Я все исправлю. Тонкое искусство примирения</w:t>
      </w:r>
      <w:bookmarkEnd w:id="4"/>
      <w:r w:rsidR="00601E17" w:rsidRPr="00601E17">
        <w:t xml:space="preserve"> - Питер, 2018</w:t>
      </w:r>
    </w:p>
    <w:p w:rsidR="00887941" w:rsidRPr="00601E17" w:rsidRDefault="00601E17" w:rsidP="00887941">
      <w:pPr>
        <w:pStyle w:val="a3"/>
        <w:tabs>
          <w:tab w:val="left" w:pos="284"/>
        </w:tabs>
        <w:ind w:left="0"/>
        <w:jc w:val="both"/>
        <w:rPr>
          <w:rStyle w:val="a4"/>
          <w:shd w:val="clear" w:color="auto" w:fill="FFFFFF"/>
          <w:lang w:val="en-US"/>
        </w:rPr>
      </w:pPr>
      <w:hyperlink r:id="rId19" w:history="1">
        <w:r w:rsidRPr="00601E17">
          <w:rPr>
            <w:rStyle w:val="a4"/>
            <w:shd w:val="clear" w:color="auto" w:fill="FFFFFF"/>
            <w:lang w:val="en-US"/>
          </w:rPr>
          <w:t>https://coollib.com/b/700184-harriet-lerner-ya-vse-ispravlyu-tonkoe-iskusstvo-primireniya/readp?p=1&amp;cnt=9000</w:t>
        </w:r>
      </w:hyperlink>
    </w:p>
    <w:p w:rsidR="00601E17" w:rsidRPr="00601E17" w:rsidRDefault="00601E17" w:rsidP="00887941">
      <w:pPr>
        <w:pStyle w:val="a3"/>
        <w:tabs>
          <w:tab w:val="left" w:pos="284"/>
        </w:tabs>
        <w:ind w:left="0"/>
        <w:jc w:val="both"/>
        <w:rPr>
          <w:color w:val="000000"/>
        </w:rPr>
      </w:pPr>
    </w:p>
    <w:p w:rsidR="00601E17" w:rsidRPr="00601E17" w:rsidRDefault="00601E17" w:rsidP="00601E1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a4"/>
          <w:shd w:val="clear" w:color="auto" w:fill="FFFFFF"/>
          <w:lang w:val="en-US"/>
        </w:rPr>
      </w:pPr>
      <w:r w:rsidRPr="00601E17">
        <w:t>Компании просят прощения</w:t>
      </w:r>
      <w:r w:rsidRPr="00601E17">
        <w:t xml:space="preserve"> (</w:t>
      </w:r>
      <w:r w:rsidRPr="00601E17">
        <w:t>инструкци</w:t>
      </w:r>
      <w:r w:rsidRPr="00601E17">
        <w:t>я</w:t>
      </w:r>
      <w:r w:rsidRPr="00601E17">
        <w:t>, пример</w:t>
      </w:r>
      <w:r w:rsidRPr="00601E17">
        <w:t>ы</w:t>
      </w:r>
      <w:r w:rsidRPr="00601E17">
        <w:t xml:space="preserve"> и антипример</w:t>
      </w:r>
      <w:r w:rsidRPr="00601E17">
        <w:t>ы</w:t>
      </w:r>
      <w:r w:rsidRPr="00601E17">
        <w:t xml:space="preserve"> извинений</w:t>
      </w:r>
      <w:r w:rsidRPr="00601E17">
        <w:t xml:space="preserve">). </w:t>
      </w:r>
      <w:r w:rsidRPr="00601E17">
        <w:rPr>
          <w:color w:val="000000"/>
        </w:rPr>
        <w:t>Морис Швейцер</w:t>
      </w:r>
      <w:r w:rsidRPr="00601E17">
        <w:rPr>
          <w:color w:val="000000"/>
        </w:rPr>
        <w:t xml:space="preserve"> и др. </w:t>
      </w:r>
      <w:hyperlink r:id="rId20" w:history="1">
        <w:r w:rsidRPr="00601E17">
          <w:rPr>
            <w:rStyle w:val="a4"/>
            <w:shd w:val="clear" w:color="auto" w:fill="FFFFFF"/>
            <w:lang w:val="en-US"/>
          </w:rPr>
          <w:t>https://big-i.ru/bi</w:t>
        </w:r>
        <w:bookmarkStart w:id="5" w:name="_GoBack"/>
        <w:bookmarkEnd w:id="5"/>
        <w:r w:rsidRPr="00601E17">
          <w:rPr>
            <w:rStyle w:val="a4"/>
            <w:shd w:val="clear" w:color="auto" w:fill="FFFFFF"/>
            <w:lang w:val="en-US"/>
          </w:rPr>
          <w:t>znes-i-obshchestvo/etika-i-reputatsiya/a16496/</w:t>
        </w:r>
      </w:hyperlink>
    </w:p>
    <w:sectPr w:rsidR="00601E17" w:rsidRPr="00601E17" w:rsidSect="00E529F7">
      <w:pgSz w:w="11906" w:h="16838"/>
      <w:pgMar w:top="567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7650B2"/>
    <w:multiLevelType w:val="hybridMultilevel"/>
    <w:tmpl w:val="6838B60C"/>
    <w:lvl w:ilvl="0" w:tplc="791463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71991"/>
    <w:multiLevelType w:val="hybridMultilevel"/>
    <w:tmpl w:val="D7DA6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9"/>
    <w:rsid w:val="000B593D"/>
    <w:rsid w:val="001244E7"/>
    <w:rsid w:val="00240227"/>
    <w:rsid w:val="00405580"/>
    <w:rsid w:val="00523163"/>
    <w:rsid w:val="0052769E"/>
    <w:rsid w:val="005F1A15"/>
    <w:rsid w:val="00601E17"/>
    <w:rsid w:val="00687703"/>
    <w:rsid w:val="006D4EAE"/>
    <w:rsid w:val="00887941"/>
    <w:rsid w:val="00B87789"/>
    <w:rsid w:val="00CA1733"/>
    <w:rsid w:val="00DC589A"/>
    <w:rsid w:val="00E529F7"/>
    <w:rsid w:val="00E55FF5"/>
    <w:rsid w:val="00EA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77C0"/>
  <w15:chartTrackingRefBased/>
  <w15:docId w15:val="{DACAD6B1-FD37-4E19-983B-646E2A95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F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7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5FF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5FF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55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affairs.org/author/Kachalia%2C+Allen" TargetMode="External"/><Relationship Id="rId13" Type="http://schemas.openxmlformats.org/officeDocument/2006/relationships/hyperlink" Target="https://www.acpjournals.org/doi/10.7326/0003-4819-153-4-201008170-00002" TargetMode="External"/><Relationship Id="rId18" Type="http://schemas.openxmlformats.org/officeDocument/2006/relationships/hyperlink" Target="https://journals.sagepub.com/doi/full/10.1177/026540751774651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ooks.google.co.ls/books?id=pC7pgjl_uTwC&amp;printsec=copyright#v=onepage&amp;q&amp;f=false" TargetMode="External"/><Relationship Id="rId12" Type="http://schemas.openxmlformats.org/officeDocument/2006/relationships/hyperlink" Target="https://www.acpjournals.org/doi/10.7326/0003-4819-153-4-201008170-00002" TargetMode="External"/><Relationship Id="rId17" Type="http://schemas.openxmlformats.org/officeDocument/2006/relationships/hyperlink" Target="https://journals.sagepub.com/doi/full/10.1177/02654075177465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urnals.sagepub.com/doi/full/10.1177/0265407517746517" TargetMode="External"/><Relationship Id="rId20" Type="http://schemas.openxmlformats.org/officeDocument/2006/relationships/hyperlink" Target="https://big-i.ru/biznes-i-obshchestvo/etika-i-reputatsiya/a1649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library.wiley.com/doi/10.1002/mar.21789#mar21789-bib-0044" TargetMode="External"/><Relationship Id="rId11" Type="http://schemas.openxmlformats.org/officeDocument/2006/relationships/hyperlink" Target="https://www.healthaffairs.org/doi/10.1377/hlthaff.2018.0720" TargetMode="External"/><Relationship Id="rId5" Type="http://schemas.openxmlformats.org/officeDocument/2006/relationships/hyperlink" Target="https://onlinelibrary.wiley.com/authored-by/Robertson/Nichola" TargetMode="External"/><Relationship Id="rId15" Type="http://schemas.openxmlformats.org/officeDocument/2006/relationships/hyperlink" Target="https://www.sciencedaily.com/releases/2009/09/090923105815.htm" TargetMode="External"/><Relationship Id="rId10" Type="http://schemas.openxmlformats.org/officeDocument/2006/relationships/hyperlink" Target="https://www.healthaffairs.org/doi/10.1377/hlthaff.2018.0720" TargetMode="External"/><Relationship Id="rId19" Type="http://schemas.openxmlformats.org/officeDocument/2006/relationships/hyperlink" Target="https://coollib.com/b/700184-harriet-lerner-ya-vse-ispravlyu-tonkoe-iskusstvo-primireniya/readp?p=1&amp;cnt=9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affairs.org/author/Sands%2C+Kenneth" TargetMode="External"/><Relationship Id="rId14" Type="http://schemas.openxmlformats.org/officeDocument/2006/relationships/hyperlink" Target="https://onlinelibrary.wiley.com/doi/10.1111/ncmr.1207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Санцевич</dc:creator>
  <cp:keywords/>
  <dc:description/>
  <cp:lastModifiedBy>Диана Санцевич</cp:lastModifiedBy>
  <cp:revision>3</cp:revision>
  <dcterms:created xsi:type="dcterms:W3CDTF">2024-07-25T08:03:00Z</dcterms:created>
  <dcterms:modified xsi:type="dcterms:W3CDTF">2024-07-25T15:42:00Z</dcterms:modified>
</cp:coreProperties>
</file>